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775845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775845">
        <w:rPr>
          <w:b/>
          <w:sz w:val="28"/>
          <w:szCs w:val="28"/>
        </w:rPr>
        <w:t>АДМИНИСТРАЦИЯ</w:t>
      </w:r>
    </w:p>
    <w:p w:rsidR="000721D6" w:rsidRPr="00775845" w:rsidRDefault="00775845" w:rsidP="000721D6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НОВОГОЛЬЕЛАНСКОГО </w:t>
      </w:r>
      <w:r w:rsidR="000721D6" w:rsidRPr="00775845">
        <w:rPr>
          <w:b/>
          <w:sz w:val="28"/>
          <w:szCs w:val="28"/>
        </w:rPr>
        <w:t>СЕЛЬСКОГО ПОСЕЛЕНИЯ</w:t>
      </w:r>
    </w:p>
    <w:p w:rsidR="000721D6" w:rsidRPr="00775845" w:rsidRDefault="000721D6" w:rsidP="000721D6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775845">
        <w:rPr>
          <w:b/>
          <w:sz w:val="28"/>
          <w:szCs w:val="28"/>
        </w:rPr>
        <w:t>ГРИБАНОВСКОГО МУНИЦИПАЛЬНОГО РАЙОНА</w:t>
      </w:r>
    </w:p>
    <w:p w:rsidR="000721D6" w:rsidRPr="00775845" w:rsidRDefault="000721D6" w:rsidP="000721D6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775845">
        <w:rPr>
          <w:b/>
          <w:sz w:val="28"/>
          <w:szCs w:val="28"/>
        </w:rPr>
        <w:t>ВОРОНЕЖСКОЙ ОБЛАСТИ</w:t>
      </w:r>
    </w:p>
    <w:p w:rsidR="000721D6" w:rsidRPr="00775845" w:rsidRDefault="000721D6" w:rsidP="000721D6">
      <w:pPr>
        <w:ind w:firstLine="709"/>
        <w:jc w:val="center"/>
        <w:rPr>
          <w:b/>
          <w:sz w:val="28"/>
          <w:szCs w:val="28"/>
        </w:rPr>
      </w:pPr>
    </w:p>
    <w:p w:rsidR="000721D6" w:rsidRPr="00775845" w:rsidRDefault="000721D6" w:rsidP="000721D6">
      <w:pPr>
        <w:ind w:firstLine="709"/>
        <w:jc w:val="center"/>
        <w:rPr>
          <w:b/>
          <w:sz w:val="28"/>
          <w:szCs w:val="28"/>
        </w:rPr>
      </w:pPr>
      <w:r w:rsidRPr="00775845">
        <w:rPr>
          <w:b/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775845" w:rsidP="000721D6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78</w:t>
      </w:r>
    </w:p>
    <w:p w:rsidR="000721D6" w:rsidRPr="00E34571" w:rsidRDefault="00775845" w:rsidP="000721D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Новогольелань</w:t>
      </w:r>
      <w:proofErr w:type="spellEnd"/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</w:t>
      </w:r>
      <w:r w:rsidR="00775845">
        <w:rPr>
          <w:sz w:val="28"/>
          <w:szCs w:val="28"/>
        </w:rPr>
        <w:t xml:space="preserve">ре благоустройства в </w:t>
      </w:r>
      <w:proofErr w:type="spellStart"/>
      <w:r w:rsidR="00775845">
        <w:rPr>
          <w:sz w:val="28"/>
          <w:szCs w:val="28"/>
        </w:rPr>
        <w:t>Новогольеланском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</w:t>
      </w:r>
      <w:r w:rsidR="00775845">
        <w:rPr>
          <w:sz w:val="28"/>
          <w:szCs w:val="28"/>
        </w:rPr>
        <w:t xml:space="preserve">сфере благоустройства в </w:t>
      </w:r>
      <w:proofErr w:type="spellStart"/>
      <w:r w:rsidR="00775845">
        <w:rPr>
          <w:sz w:val="28"/>
          <w:szCs w:val="28"/>
        </w:rPr>
        <w:t>Новогольеланском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2. Должностн</w:t>
      </w:r>
      <w:r w:rsidR="00775845">
        <w:rPr>
          <w:sz w:val="28"/>
          <w:szCs w:val="28"/>
        </w:rPr>
        <w:t xml:space="preserve">ым лицам администрации </w:t>
      </w:r>
      <w:proofErr w:type="spellStart"/>
      <w:r w:rsidR="00775845">
        <w:rPr>
          <w:sz w:val="28"/>
          <w:szCs w:val="28"/>
        </w:rPr>
        <w:t>Новогольеланского</w:t>
      </w:r>
      <w:proofErr w:type="spellEnd"/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</w:t>
      </w:r>
      <w:r w:rsidR="00775845">
        <w:rPr>
          <w:sz w:val="28"/>
          <w:szCs w:val="28"/>
        </w:rPr>
        <w:t xml:space="preserve">ьном сайте администрации </w:t>
      </w:r>
      <w:proofErr w:type="spellStart"/>
      <w:r w:rsidR="00775845"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15924" w:type="dxa"/>
        <w:tblLook w:val="04A0" w:firstRow="1" w:lastRow="0" w:firstColumn="1" w:lastColumn="0" w:noHBand="0" w:noVBand="1"/>
      </w:tblPr>
      <w:tblGrid>
        <w:gridCol w:w="9571"/>
        <w:gridCol w:w="3176"/>
        <w:gridCol w:w="3177"/>
      </w:tblGrid>
      <w:tr w:rsidR="000721D6" w:rsidRPr="00E34571" w:rsidTr="00775845">
        <w:tc>
          <w:tcPr>
            <w:tcW w:w="9571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  <w:r w:rsidR="00775845"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="00775845">
              <w:rPr>
                <w:sz w:val="28"/>
                <w:szCs w:val="28"/>
              </w:rPr>
              <w:t>В.А.Шитов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0721D6" w:rsidRPr="00E34571" w:rsidRDefault="000721D6" w:rsidP="00775845">
            <w:pPr>
              <w:jc w:val="both"/>
              <w:rPr>
                <w:sz w:val="28"/>
                <w:szCs w:val="28"/>
              </w:rPr>
            </w:pPr>
          </w:p>
        </w:tc>
      </w:tr>
    </w:tbl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775845" w:rsidP="000721D6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Новогольеланского</w:t>
      </w:r>
      <w:proofErr w:type="spellEnd"/>
      <w:r w:rsidR="000721D6" w:rsidRPr="00E34571">
        <w:rPr>
          <w:sz w:val="28"/>
          <w:szCs w:val="28"/>
        </w:rPr>
        <w:t xml:space="preserve"> 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775845" w:rsidP="000721D6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09.12.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r>
        <w:rPr>
          <w:sz w:val="28"/>
          <w:szCs w:val="28"/>
        </w:rPr>
        <w:t xml:space="preserve"> г. № 78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</w:t>
      </w:r>
      <w:r w:rsidR="00775845">
        <w:rPr>
          <w:rFonts w:eastAsia="Calibri"/>
          <w:sz w:val="28"/>
          <w:szCs w:val="28"/>
          <w:lang w:eastAsia="en-US"/>
        </w:rPr>
        <w:t xml:space="preserve">сфере благоустройства в </w:t>
      </w:r>
      <w:proofErr w:type="spellStart"/>
      <w:r w:rsidR="00775845">
        <w:rPr>
          <w:rFonts w:eastAsia="Calibri"/>
          <w:sz w:val="28"/>
          <w:szCs w:val="28"/>
          <w:lang w:eastAsia="en-US"/>
        </w:rPr>
        <w:t>Новогольеланском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</w:t>
      </w:r>
      <w:r w:rsidR="00775845">
        <w:rPr>
          <w:rFonts w:eastAsia="Calibri"/>
          <w:sz w:val="28"/>
          <w:szCs w:val="28"/>
          <w:lang w:eastAsia="en-US"/>
        </w:rPr>
        <w:t xml:space="preserve">тельности администрации </w:t>
      </w:r>
      <w:proofErr w:type="spellStart"/>
      <w:r w:rsidR="00775845">
        <w:rPr>
          <w:rFonts w:eastAsia="Calibri"/>
          <w:sz w:val="28"/>
          <w:szCs w:val="28"/>
          <w:lang w:eastAsia="en-US"/>
        </w:rPr>
        <w:t>Новогольеланского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>Муниципальный контроль в с</w:t>
      </w:r>
      <w:r w:rsidR="00775845">
        <w:rPr>
          <w:sz w:val="28"/>
          <w:szCs w:val="28"/>
        </w:rPr>
        <w:t xml:space="preserve">фере благоустройства в </w:t>
      </w:r>
      <w:proofErr w:type="spellStart"/>
      <w:r w:rsidR="00775845">
        <w:rPr>
          <w:sz w:val="28"/>
          <w:szCs w:val="28"/>
        </w:rPr>
        <w:t>Новогольеланском</w:t>
      </w:r>
      <w:proofErr w:type="spellEnd"/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proofErr w:type="spellStart"/>
      <w:r w:rsidR="00775845">
        <w:rPr>
          <w:rFonts w:eastAsia="Calibri"/>
          <w:sz w:val="28"/>
          <w:szCs w:val="28"/>
          <w:lang w:eastAsia="en-US"/>
        </w:rPr>
        <w:t>Новогольеланского</w:t>
      </w:r>
      <w:proofErr w:type="spellEnd"/>
      <w:r w:rsidR="00775845"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1.2. Муниципальный контроль в сфере благоустройства осущ</w:t>
      </w:r>
      <w:r w:rsidR="00775845">
        <w:rPr>
          <w:sz w:val="28"/>
          <w:szCs w:val="28"/>
        </w:rPr>
        <w:t xml:space="preserve">ествляет администрация </w:t>
      </w:r>
      <w:proofErr w:type="spellStart"/>
      <w:r w:rsidR="00775845">
        <w:rPr>
          <w:sz w:val="28"/>
          <w:szCs w:val="28"/>
        </w:rPr>
        <w:t>Новогольеланского</w:t>
      </w:r>
      <w:proofErr w:type="spellEnd"/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</w:t>
      </w:r>
      <w:r w:rsidR="00775845">
        <w:rPr>
          <w:sz w:val="28"/>
          <w:szCs w:val="28"/>
        </w:rPr>
        <w:t>льного контроля является</w:t>
      </w:r>
      <w:proofErr w:type="gramEnd"/>
      <w:r w:rsidR="00775845">
        <w:rPr>
          <w:sz w:val="28"/>
          <w:szCs w:val="28"/>
        </w:rPr>
        <w:t xml:space="preserve"> ведущий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proofErr w:type="spellStart"/>
      <w:r w:rsidR="00775845">
        <w:rPr>
          <w:sz w:val="28"/>
          <w:szCs w:val="28"/>
        </w:rPr>
        <w:t>Новогольеланского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775845">
        <w:rPr>
          <w:sz w:val="28"/>
          <w:szCs w:val="28"/>
        </w:rPr>
        <w:t>Новогольеланского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</w:t>
      </w:r>
      <w:r w:rsidR="00775845">
        <w:rPr>
          <w:sz w:val="28"/>
          <w:szCs w:val="28"/>
        </w:rPr>
        <w:t xml:space="preserve"> муниципального района от 29.05.2012 года № 135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="00775845">
        <w:rPr>
          <w:sz w:val="28"/>
          <w:szCs w:val="28"/>
        </w:rPr>
        <w:t xml:space="preserve">территории </w:t>
      </w:r>
      <w:proofErr w:type="spellStart"/>
      <w:r w:rsidR="00775845">
        <w:rPr>
          <w:sz w:val="28"/>
          <w:szCs w:val="28"/>
        </w:rPr>
        <w:t>Новогольеланского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</w:t>
      </w:r>
      <w:r w:rsidRPr="00E34571">
        <w:rPr>
          <w:sz w:val="28"/>
          <w:szCs w:val="28"/>
        </w:rPr>
        <w:lastRenderedPageBreak/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775845">
        <w:rPr>
          <w:sz w:val="28"/>
          <w:szCs w:val="28"/>
        </w:rPr>
        <w:t>устройства территории Новогольеланского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</w:t>
      </w:r>
      <w:r w:rsidRPr="00E34571">
        <w:rPr>
          <w:iCs/>
          <w:sz w:val="28"/>
          <w:szCs w:val="28"/>
        </w:rPr>
        <w:lastRenderedPageBreak/>
        <w:t>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</w:t>
      </w:r>
      <w:r w:rsidRPr="001335BC">
        <w:rPr>
          <w:sz w:val="28"/>
          <w:szCs w:val="28"/>
        </w:rPr>
        <w:lastRenderedPageBreak/>
        <w:t>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EB246F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EB246F">
        <w:rPr>
          <w:iCs/>
          <w:sz w:val="28"/>
          <w:szCs w:val="28"/>
        </w:rPr>
        <w:t>5</w:t>
      </w:r>
      <w:bookmarkStart w:id="0" w:name="_GoBack"/>
      <w:bookmarkEnd w:id="0"/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7758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394CAF"/>
    <w:rsid w:val="00403331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75845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EB246F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9</cp:revision>
  <dcterms:created xsi:type="dcterms:W3CDTF">2022-09-14T07:36:00Z</dcterms:created>
  <dcterms:modified xsi:type="dcterms:W3CDTF">2024-12-09T10:33:00Z</dcterms:modified>
</cp:coreProperties>
</file>