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AA" w:rsidRDefault="00E32DAA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E32DAA" w:rsidRDefault="00E32DAA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</w:t>
      </w:r>
      <w:r w:rsidR="00FF78C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E32DAA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НОВОГОЛЬЕЛАНСКОГО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FF78C8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«24»марта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196</w:t>
      </w:r>
    </w:p>
    <w:p w:rsidR="0018435D" w:rsidRPr="00DF6BFC" w:rsidRDefault="00E32DAA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с. Новогольелань.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О внесении изменений и до</w:t>
      </w:r>
      <w:r w:rsidR="00E32DAA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полнений в Устав Новогольеланского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E32DAA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</w:t>
      </w:r>
      <w:r w:rsidR="00E32DAA">
        <w:rPr>
          <w:rFonts w:eastAsia="SimSun"/>
          <w:color w:val="000000"/>
          <w:kern w:val="1"/>
          <w:sz w:val="28"/>
          <w:szCs w:val="28"/>
          <w:lang w:eastAsia="hi-IN" w:bidi="hi-IN"/>
        </w:rPr>
        <w:t>ния в Устав Новогольеланского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5D3CFB" w:rsidRPr="00D5547D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</w:t>
      </w:r>
      <w:r w:rsidRPr="00D5547D">
        <w:rPr>
          <w:sz w:val="28"/>
          <w:szCs w:val="28"/>
        </w:rPr>
        <w:t xml:space="preserve">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в официальном печатном издании «Вестник муниципа</w:t>
      </w:r>
      <w:r w:rsidR="00E32DAA">
        <w:rPr>
          <w:rFonts w:eastAsia="SimSun"/>
          <w:color w:val="000000"/>
          <w:kern w:val="1"/>
          <w:sz w:val="28"/>
          <w:szCs w:val="28"/>
          <w:lang w:eastAsia="hi-IN" w:bidi="hi-IN"/>
        </w:rPr>
        <w:t>льных правовых актов Новогольеланского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5D3CFB" w:rsidRPr="00D5547D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его официального опубликования, за исключением пункта 3, который вступает в силу после истечения срока полномочий Совета народных депутатов </w:t>
      </w:r>
      <w:r w:rsidR="00E32DAA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</w:t>
      </w:r>
      <w:r w:rsidR="00E32DA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 дополнений в Устав Новогольеланского </w:t>
      </w:r>
      <w:r w:rsidRPr="00D5547D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5D3CFB" w:rsidRPr="00B379C9" w:rsidRDefault="005D3CFB" w:rsidP="005D3CFB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</w:t>
      </w:r>
      <w:r w:rsidR="00E32DAA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В.А.Шитов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E32DAA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Новогольеланского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FF78C8">
        <w:rPr>
          <w:rFonts w:eastAsia="SimSun"/>
          <w:color w:val="000000"/>
          <w:kern w:val="1"/>
          <w:sz w:val="28"/>
          <w:szCs w:val="28"/>
          <w:lang w:eastAsia="hi-IN" w:bidi="hi-IN"/>
        </w:rPr>
        <w:t>«24»марта</w:t>
      </w:r>
      <w:r w:rsidR="00880A7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2025</w:t>
      </w:r>
      <w:r w:rsidR="00FF78C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196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E32DAA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>в Устав Новогольеланского</w:t>
      </w:r>
      <w:r w:rsidR="0018435D"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1.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части 9 статьи 20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2.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части 3 статьи 21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слова «официальному опубликованию (обнародованию)» заменить словами «официальному обнародованию»;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3.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 xml:space="preserve">В части 1 статьи 26 Устава </w:t>
      </w:r>
      <w:r w:rsidR="00E32DAA">
        <w:rPr>
          <w:rFonts w:eastAsia="Calibri"/>
          <w:color w:val="000000"/>
          <w:kern w:val="2"/>
          <w:sz w:val="28"/>
          <w:szCs w:val="28"/>
          <w:lang w:bidi="hi-IN"/>
        </w:rPr>
        <w:t>слова «из 11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депу</w:t>
      </w:r>
      <w:r w:rsidR="00E32DAA">
        <w:rPr>
          <w:rFonts w:eastAsia="Calibri"/>
          <w:color w:val="000000"/>
          <w:kern w:val="2"/>
          <w:sz w:val="28"/>
          <w:szCs w:val="28"/>
          <w:lang w:bidi="hi-IN"/>
        </w:rPr>
        <w:t>татов» заменить словами «из 7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депутатов»;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4.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Статью 50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дополнить частью 13 следующего содержания: «13.</w:t>
      </w:r>
      <w:r w:rsidRPr="00D62B19">
        <w:rPr>
          <w:b/>
          <w:bCs/>
          <w:sz w:val="28"/>
          <w:szCs w:val="28"/>
          <w:lang w:eastAsia="en-US"/>
        </w:rPr>
        <w:t xml:space="preserve"> </w:t>
      </w:r>
      <w:r w:rsidRPr="00D62B19">
        <w:rPr>
          <w:bCs/>
          <w:sz w:val="28"/>
          <w:szCs w:val="28"/>
          <w:lang w:eastAsia="en-US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5.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Статью 63 Устава</w:t>
      </w: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дополнить частями 1.1-1.3 следующего содержания: 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«1.1.</w:t>
      </w:r>
      <w:r w:rsidRPr="00D62B19">
        <w:rPr>
          <w:sz w:val="28"/>
          <w:szCs w:val="28"/>
          <w:lang w:eastAsia="en-US"/>
        </w:rPr>
        <w:t>Срок, в течение которого губернатор Воронежской области издает правовой акт об отрешении от должно</w:t>
      </w:r>
      <w:r w:rsidR="000F70F7">
        <w:rPr>
          <w:sz w:val="28"/>
          <w:szCs w:val="28"/>
          <w:lang w:eastAsia="en-US"/>
        </w:rPr>
        <w:t>сти главы Новогольеланского</w:t>
      </w:r>
      <w:r w:rsidRPr="00D62B19">
        <w:rPr>
          <w:sz w:val="28"/>
          <w:szCs w:val="28"/>
          <w:lang w:eastAsia="en-US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2"/>
      <w:bookmarkEnd w:id="0"/>
      <w:r w:rsidRPr="00D62B19">
        <w:rPr>
          <w:sz w:val="28"/>
          <w:szCs w:val="28"/>
          <w:lang w:eastAsia="en-US"/>
        </w:rPr>
        <w:t>1.2. Губернатор Воронежской области вправе вынести предупреждение</w:t>
      </w:r>
      <w:r w:rsidR="000F70F7">
        <w:rPr>
          <w:sz w:val="28"/>
          <w:szCs w:val="28"/>
          <w:lang w:eastAsia="en-US"/>
        </w:rPr>
        <w:t>, объявить выговор главе Новогольеланского</w:t>
      </w:r>
      <w:r w:rsidRPr="00D62B19">
        <w:rPr>
          <w:sz w:val="28"/>
          <w:szCs w:val="28"/>
          <w:lang w:eastAsia="en-US"/>
        </w:rPr>
        <w:t xml:space="preserve"> сельского поселения,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D62B19" w:rsidRPr="00D62B19" w:rsidRDefault="00D62B19" w:rsidP="00D62B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t>1.3. Губернатор Воронежской области вправе отр</w:t>
      </w:r>
      <w:r w:rsidR="008D2F0F">
        <w:rPr>
          <w:sz w:val="28"/>
          <w:szCs w:val="28"/>
          <w:lang w:eastAsia="en-US"/>
        </w:rPr>
        <w:t>ешить от должности главу Новогольеланского</w:t>
      </w:r>
      <w:r w:rsidRPr="00D62B19">
        <w:rPr>
          <w:sz w:val="28"/>
          <w:szCs w:val="28"/>
          <w:lang w:eastAsia="en-US"/>
        </w:rPr>
        <w:t xml:space="preserve"> сельского поселения, в случае, если в течение месяца со дня вынесения Губернатором Воронежской области предупреждения, о</w:t>
      </w:r>
      <w:r w:rsidR="000F70F7">
        <w:rPr>
          <w:sz w:val="28"/>
          <w:szCs w:val="28"/>
          <w:lang w:eastAsia="en-US"/>
        </w:rPr>
        <w:t>бъявления выговора главе Новогольеланского</w:t>
      </w:r>
      <w:r w:rsidRPr="00D62B19">
        <w:rPr>
          <w:sz w:val="28"/>
          <w:szCs w:val="28"/>
          <w:lang w:eastAsia="en-US"/>
        </w:rPr>
        <w:t xml:space="preserve"> сельского поселения, в </w:t>
      </w:r>
      <w:r w:rsidRPr="00D62B19">
        <w:rPr>
          <w:sz w:val="28"/>
          <w:szCs w:val="28"/>
          <w:lang w:eastAsia="en-US"/>
        </w:rPr>
        <w:lastRenderedPageBreak/>
        <w:t>соответствии с частью 1.2</w:t>
      </w:r>
      <w:r w:rsidR="000F70F7">
        <w:rPr>
          <w:sz w:val="28"/>
          <w:szCs w:val="28"/>
          <w:lang w:eastAsia="en-US"/>
        </w:rPr>
        <w:t xml:space="preserve"> настоящей статьи главой Новогольеланского</w:t>
      </w:r>
      <w:r w:rsidRPr="00D62B19">
        <w:rPr>
          <w:sz w:val="28"/>
          <w:szCs w:val="28"/>
          <w:lang w:eastAsia="en-US"/>
        </w:rPr>
        <w:t xml:space="preserve"> сельского поселения,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rPr>
          <w:rFonts w:eastAsia="Calibri"/>
          <w:b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6.</w:t>
      </w:r>
      <w:r w:rsidR="008E7D4C">
        <w:rPr>
          <w:rFonts w:eastAsia="Calibri"/>
          <w:b/>
          <w:color w:val="000000"/>
          <w:kern w:val="2"/>
          <w:sz w:val="28"/>
          <w:szCs w:val="28"/>
          <w:lang w:bidi="hi-IN"/>
        </w:rPr>
        <w:t>Часть 2 статьи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 xml:space="preserve"> 64 Устава:</w:t>
      </w:r>
    </w:p>
    <w:p w:rsidR="00D62B19" w:rsidRPr="00D62B19" w:rsidRDefault="008E7D4C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>
        <w:rPr>
          <w:rFonts w:eastAsia="Calibri"/>
          <w:color w:val="000000"/>
          <w:kern w:val="2"/>
          <w:sz w:val="28"/>
          <w:szCs w:val="28"/>
          <w:lang w:bidi="hi-IN"/>
        </w:rPr>
        <w:t>1) дополнить пунктом</w:t>
      </w:r>
      <w:r w:rsidR="00D62B19"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4.1 следующего содержания:</w:t>
      </w:r>
    </w:p>
    <w:p w:rsidR="00D62B19" w:rsidRPr="00D62B19" w:rsidRDefault="00D62B19" w:rsidP="00D62B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t>«4.1) приобретение им статуса иностранного агента;»;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2) дополнить </w:t>
      </w:r>
      <w:r w:rsidR="008E7D4C">
        <w:rPr>
          <w:rFonts w:eastAsia="Calibri"/>
          <w:color w:val="000000"/>
          <w:kern w:val="2"/>
          <w:sz w:val="28"/>
          <w:szCs w:val="28"/>
          <w:lang w:bidi="hi-IN"/>
        </w:rPr>
        <w:t xml:space="preserve">пунктом </w:t>
      </w:r>
      <w:bookmarkStart w:id="1" w:name="_GoBack"/>
      <w:bookmarkEnd w:id="1"/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 6 следующего содержания:</w:t>
      </w:r>
    </w:p>
    <w:p w:rsidR="00D62B19" w:rsidRPr="00D62B19" w:rsidRDefault="00D62B19" w:rsidP="00D62B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2B19">
        <w:rPr>
          <w:sz w:val="28"/>
          <w:szCs w:val="28"/>
          <w:lang w:eastAsia="en-US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b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 xml:space="preserve">7. </w:t>
      </w:r>
      <w:r w:rsidRPr="00D62B19">
        <w:rPr>
          <w:rFonts w:eastAsia="Calibri"/>
          <w:b/>
          <w:color w:val="000000"/>
          <w:kern w:val="2"/>
          <w:sz w:val="28"/>
          <w:szCs w:val="28"/>
          <w:lang w:bidi="hi-IN"/>
        </w:rPr>
        <w:t>В статье 65: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1) в абзаце третьем части 4 слово «правительство» заменить словом «Правительство»;</w:t>
      </w:r>
    </w:p>
    <w:p w:rsidR="00D62B19" w:rsidRPr="00D62B19" w:rsidRDefault="00D62B19" w:rsidP="00D62B19">
      <w:pPr>
        <w:widowControl w:val="0"/>
        <w:suppressAutoHyphens/>
        <w:ind w:firstLine="709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D62B19">
        <w:rPr>
          <w:rFonts w:eastAsia="Calibri"/>
          <w:color w:val="000000"/>
          <w:kern w:val="2"/>
          <w:sz w:val="28"/>
          <w:szCs w:val="28"/>
          <w:lang w:bidi="hi-IN"/>
        </w:rPr>
        <w:t>2) в части 5 слово «правительством» заменить «словом «Правительством».</w:t>
      </w:r>
    </w:p>
    <w:p w:rsidR="00880A73" w:rsidRDefault="00880A73" w:rsidP="00880A73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880A73" w:rsidSect="00E32DAA">
      <w:headerReference w:type="default" r:id="rId7"/>
      <w:pgSz w:w="11906" w:h="16838"/>
      <w:pgMar w:top="284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4A" w:rsidRDefault="008D3D4A">
      <w:r>
        <w:separator/>
      </w:r>
    </w:p>
  </w:endnote>
  <w:endnote w:type="continuationSeparator" w:id="0">
    <w:p w:rsidR="008D3D4A" w:rsidRDefault="008D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4A" w:rsidRDefault="008D3D4A">
      <w:r>
        <w:separator/>
      </w:r>
    </w:p>
  </w:footnote>
  <w:footnote w:type="continuationSeparator" w:id="0">
    <w:p w:rsidR="008D3D4A" w:rsidRDefault="008D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D4C">
      <w:rPr>
        <w:noProof/>
      </w:rPr>
      <w:t>3</w:t>
    </w:r>
    <w:r>
      <w:fldChar w:fldCharType="end"/>
    </w:r>
  </w:p>
  <w:p w:rsidR="00AD585C" w:rsidRDefault="008D3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41DB3"/>
    <w:rsid w:val="000B60D0"/>
    <w:rsid w:val="000C2B02"/>
    <w:rsid w:val="000E1F81"/>
    <w:rsid w:val="000E4F67"/>
    <w:rsid w:val="000F70F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92FDB"/>
    <w:rsid w:val="00394CAF"/>
    <w:rsid w:val="00403331"/>
    <w:rsid w:val="004312BC"/>
    <w:rsid w:val="0045684D"/>
    <w:rsid w:val="004947D6"/>
    <w:rsid w:val="004D6376"/>
    <w:rsid w:val="004D64A7"/>
    <w:rsid w:val="004E46DD"/>
    <w:rsid w:val="00507CB8"/>
    <w:rsid w:val="00531A75"/>
    <w:rsid w:val="005510BF"/>
    <w:rsid w:val="00561A02"/>
    <w:rsid w:val="005979A0"/>
    <w:rsid w:val="005A5574"/>
    <w:rsid w:val="005D3CFB"/>
    <w:rsid w:val="005D709F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53058"/>
    <w:rsid w:val="00880A73"/>
    <w:rsid w:val="008D2F0F"/>
    <w:rsid w:val="008D3B74"/>
    <w:rsid w:val="008D3D4A"/>
    <w:rsid w:val="008E6230"/>
    <w:rsid w:val="008E7D4C"/>
    <w:rsid w:val="008F28AE"/>
    <w:rsid w:val="00913AEA"/>
    <w:rsid w:val="009B3D83"/>
    <w:rsid w:val="009B71C1"/>
    <w:rsid w:val="009F1050"/>
    <w:rsid w:val="009F4A2B"/>
    <w:rsid w:val="00A00631"/>
    <w:rsid w:val="00A13C3A"/>
    <w:rsid w:val="00AF3B61"/>
    <w:rsid w:val="00B45CD0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62B19"/>
    <w:rsid w:val="00DB5946"/>
    <w:rsid w:val="00DE517D"/>
    <w:rsid w:val="00DF5C1A"/>
    <w:rsid w:val="00DF6A5B"/>
    <w:rsid w:val="00DF6BFC"/>
    <w:rsid w:val="00E129D2"/>
    <w:rsid w:val="00E25B88"/>
    <w:rsid w:val="00E32DAA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33</cp:revision>
  <cp:lastPrinted>2024-08-12T07:22:00Z</cp:lastPrinted>
  <dcterms:created xsi:type="dcterms:W3CDTF">2023-02-15T05:26:00Z</dcterms:created>
  <dcterms:modified xsi:type="dcterms:W3CDTF">2025-04-09T06:13:00Z</dcterms:modified>
</cp:coreProperties>
</file>